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A2B12" w14:textId="2080B6F6" w:rsidR="00A44DC5" w:rsidRDefault="0033050D" w:rsidP="00A44DC5">
      <w:pPr>
        <w:rPr>
          <w:sz w:val="144"/>
          <w:szCs w:val="144"/>
        </w:rPr>
      </w:pPr>
      <w:r w:rsidRPr="00A44DC5">
        <w:rPr>
          <w:noProof/>
          <w:color w:val="FF0000"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163C2407" wp14:editId="78E08E62">
            <wp:simplePos x="0" y="0"/>
            <wp:positionH relativeFrom="page">
              <wp:align>right</wp:align>
            </wp:positionH>
            <wp:positionV relativeFrom="paragraph">
              <wp:posOffset>1164286</wp:posOffset>
            </wp:positionV>
            <wp:extent cx="3789045" cy="2526030"/>
            <wp:effectExtent l="0" t="0" r="1905" b="7620"/>
            <wp:wrapTight wrapText="bothSides">
              <wp:wrapPolygon edited="0">
                <wp:start x="0" y="0"/>
                <wp:lineTo x="0" y="21502"/>
                <wp:lineTo x="21502" y="21502"/>
                <wp:lineTo x="21502" y="0"/>
                <wp:lineTo x="0" y="0"/>
              </wp:wrapPolygon>
            </wp:wrapTight>
            <wp:docPr id="6" name="Picture 6" descr="Teens looking at cell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ens looking at cellphon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9045" cy="2526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DC5" w:rsidRPr="00A44DC5">
        <w:rPr>
          <w:noProof/>
          <w:color w:val="FF0000"/>
          <w:sz w:val="144"/>
          <w:szCs w:val="144"/>
        </w:rPr>
        <w:drawing>
          <wp:anchor distT="0" distB="0" distL="114300" distR="114300" simplePos="0" relativeHeight="251659264" behindDoc="1" locked="0" layoutInCell="1" allowOverlap="1" wp14:anchorId="7D27F21E" wp14:editId="4D57249A">
            <wp:simplePos x="0" y="0"/>
            <wp:positionH relativeFrom="page">
              <wp:align>left</wp:align>
            </wp:positionH>
            <wp:positionV relativeFrom="paragraph">
              <wp:posOffset>1161525</wp:posOffset>
            </wp:positionV>
            <wp:extent cx="3776345" cy="2518410"/>
            <wp:effectExtent l="0" t="0" r="0" b="0"/>
            <wp:wrapTight wrapText="bothSides">
              <wp:wrapPolygon edited="0">
                <wp:start x="0" y="0"/>
                <wp:lineTo x="0" y="21404"/>
                <wp:lineTo x="21466" y="21404"/>
                <wp:lineTo x="21466" y="0"/>
                <wp:lineTo x="0" y="0"/>
              </wp:wrapPolygon>
            </wp:wrapTight>
            <wp:docPr id="5" name="Picture 5" descr="Woman and teenager embrac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Woman and teenager embrac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6345" cy="2518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893" w:rsidRPr="00A44DC5">
        <w:rPr>
          <w:noProof/>
          <w:color w:val="FF0000"/>
          <w:sz w:val="144"/>
          <w:szCs w:val="144"/>
        </w:rPr>
        <w:drawing>
          <wp:anchor distT="0" distB="0" distL="114300" distR="114300" simplePos="0" relativeHeight="251658240" behindDoc="1" locked="0" layoutInCell="1" allowOverlap="1" wp14:anchorId="03783C39" wp14:editId="0D943EF5">
            <wp:simplePos x="0" y="0"/>
            <wp:positionH relativeFrom="margin">
              <wp:posOffset>5988685</wp:posOffset>
            </wp:positionH>
            <wp:positionV relativeFrom="paragraph">
              <wp:posOffset>190500</wp:posOffset>
            </wp:positionV>
            <wp:extent cx="914400" cy="914400"/>
            <wp:effectExtent l="0" t="0" r="0" b="0"/>
            <wp:wrapSquare wrapText="bothSides"/>
            <wp:docPr id="3" name="Graphic 3" descr="Cha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hat with solid fill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5893" w:rsidRPr="00A44DC5">
        <w:rPr>
          <w:color w:val="FF0000"/>
          <w:sz w:val="144"/>
          <w:szCs w:val="144"/>
        </w:rPr>
        <w:t>TALKING</w:t>
      </w:r>
      <w:r w:rsidR="00A44DC5">
        <w:rPr>
          <w:sz w:val="144"/>
          <w:szCs w:val="144"/>
        </w:rPr>
        <w:t xml:space="preserve"> </w:t>
      </w:r>
      <w:r w:rsidR="00515893" w:rsidRPr="00A44DC5">
        <w:rPr>
          <w:sz w:val="144"/>
          <w:szCs w:val="144"/>
        </w:rPr>
        <w:t>TEENS</w:t>
      </w:r>
    </w:p>
    <w:p w14:paraId="50E56DD0" w14:textId="6D542727" w:rsidR="00160352" w:rsidRPr="00160352" w:rsidRDefault="00160352" w:rsidP="00160352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br/>
      </w:r>
      <w:r w:rsidR="00A44DC5" w:rsidRPr="00160352">
        <w:rPr>
          <w:b/>
          <w:bCs/>
          <w:sz w:val="24"/>
          <w:szCs w:val="24"/>
        </w:rPr>
        <w:t xml:space="preserve">Family Thrive Early Help Co-ordinators are running a free course for parents or carers of </w:t>
      </w:r>
      <w:r w:rsidR="00A44DC5" w:rsidRPr="00A44DC5">
        <w:rPr>
          <w:b/>
          <w:bCs/>
          <w:sz w:val="24"/>
          <w:szCs w:val="24"/>
        </w:rPr>
        <w:t xml:space="preserve">teenagers and pre-teens </w:t>
      </w:r>
      <w:r w:rsidRPr="00160352">
        <w:rPr>
          <w:b/>
          <w:bCs/>
          <w:sz w:val="24"/>
          <w:szCs w:val="24"/>
        </w:rPr>
        <w:t>who are looking to better understand and communicate with them – It offers an opportunity to understand what’s going on in the adolescent brain and how to understand their feelings and behaviours using an authoritative parenting style. S</w:t>
      </w:r>
      <w:r w:rsidR="00A44DC5" w:rsidRPr="00160352">
        <w:rPr>
          <w:b/>
          <w:bCs/>
          <w:sz w:val="24"/>
          <w:szCs w:val="24"/>
        </w:rPr>
        <w:t>essions will focus on relationships within the family,</w:t>
      </w:r>
      <w:r w:rsidRPr="00160352">
        <w:rPr>
          <w:b/>
          <w:bCs/>
          <w:sz w:val="24"/>
          <w:szCs w:val="24"/>
        </w:rPr>
        <w:t xml:space="preserve"> </w:t>
      </w:r>
      <w:r w:rsidR="00A44DC5" w:rsidRPr="00160352">
        <w:rPr>
          <w:b/>
          <w:bCs/>
          <w:sz w:val="24"/>
          <w:szCs w:val="24"/>
        </w:rPr>
        <w:t>communication, negotiation, decision-making and</w:t>
      </w:r>
      <w:r w:rsidRPr="00160352">
        <w:rPr>
          <w:b/>
          <w:bCs/>
          <w:sz w:val="24"/>
          <w:szCs w:val="24"/>
        </w:rPr>
        <w:t xml:space="preserve"> </w:t>
      </w:r>
      <w:r w:rsidR="00A44DC5" w:rsidRPr="00160352">
        <w:rPr>
          <w:b/>
          <w:bCs/>
          <w:sz w:val="24"/>
          <w:szCs w:val="24"/>
        </w:rPr>
        <w:t>strategies to reduce conflict.</w:t>
      </w:r>
      <w:r w:rsidR="0033050D">
        <w:rPr>
          <w:sz w:val="28"/>
          <w:szCs w:val="28"/>
        </w:rPr>
        <w:br/>
      </w:r>
      <w:r w:rsidRPr="00160352">
        <w:rPr>
          <w:sz w:val="28"/>
          <w:szCs w:val="28"/>
        </w:rPr>
        <w:br/>
      </w:r>
      <w:r w:rsidR="00A44DC5" w:rsidRPr="00160352">
        <w:rPr>
          <w:b/>
          <w:bCs/>
          <w:sz w:val="24"/>
          <w:szCs w:val="24"/>
        </w:rPr>
        <w:t>The group aims to develop:</w:t>
      </w:r>
    </w:p>
    <w:p w14:paraId="4FEB3325" w14:textId="77777777" w:rsidR="00160352" w:rsidRPr="00160352" w:rsidRDefault="00A44DC5" w:rsidP="00A44DC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0352">
        <w:rPr>
          <w:sz w:val="24"/>
          <w:szCs w:val="24"/>
        </w:rPr>
        <w:t>relationships between teenagers and parents/carers</w:t>
      </w:r>
    </w:p>
    <w:p w14:paraId="3716675D" w14:textId="40F38DE2" w:rsidR="00160352" w:rsidRPr="00160352" w:rsidRDefault="00A44DC5" w:rsidP="00A44DC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0352">
        <w:rPr>
          <w:sz w:val="24"/>
          <w:szCs w:val="24"/>
        </w:rPr>
        <w:t>a calmer home life</w:t>
      </w:r>
    </w:p>
    <w:p w14:paraId="2A01A635" w14:textId="39A14646" w:rsidR="00160352" w:rsidRPr="00160352" w:rsidRDefault="00A44DC5" w:rsidP="0016035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0352">
        <w:rPr>
          <w:sz w:val="24"/>
          <w:szCs w:val="24"/>
        </w:rPr>
        <w:t>confidence when talking about difficult issues</w:t>
      </w:r>
    </w:p>
    <w:p w14:paraId="2CFEC5C1" w14:textId="0E804C0A" w:rsidR="00160352" w:rsidRPr="00160352" w:rsidRDefault="00A44DC5" w:rsidP="0016035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0352">
        <w:rPr>
          <w:sz w:val="24"/>
          <w:szCs w:val="24"/>
        </w:rPr>
        <w:t>an understanding of teenage needs and development</w:t>
      </w:r>
    </w:p>
    <w:p w14:paraId="5D7530C6" w14:textId="61D11425" w:rsidR="00160352" w:rsidRPr="00160352" w:rsidRDefault="00160352" w:rsidP="00160352">
      <w:pPr>
        <w:rPr>
          <w:b/>
          <w:bCs/>
          <w:sz w:val="24"/>
          <w:szCs w:val="24"/>
        </w:rPr>
      </w:pPr>
      <w:r w:rsidRPr="00160352">
        <w:rPr>
          <w:b/>
          <w:bCs/>
          <w:sz w:val="24"/>
          <w:szCs w:val="24"/>
        </w:rPr>
        <w:t>Who would be eligible to attend this course?</w:t>
      </w:r>
    </w:p>
    <w:p w14:paraId="3300B585" w14:textId="2459F78B" w:rsidR="00160352" w:rsidRPr="00160352" w:rsidRDefault="00160352" w:rsidP="0016035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0352">
        <w:rPr>
          <w:sz w:val="24"/>
          <w:szCs w:val="24"/>
        </w:rPr>
        <w:t xml:space="preserve">Parents and carers of pre-teens and teenagers who are </w:t>
      </w:r>
      <w:r w:rsidR="007429A5">
        <w:rPr>
          <w:sz w:val="24"/>
          <w:szCs w:val="24"/>
        </w:rPr>
        <w:t xml:space="preserve">currently </w:t>
      </w:r>
      <w:r w:rsidRPr="00160352">
        <w:rPr>
          <w:sz w:val="24"/>
          <w:szCs w:val="24"/>
        </w:rPr>
        <w:t>in years 6 &amp; 7 but there may be availability for years 5 &amp; 8</w:t>
      </w:r>
    </w:p>
    <w:p w14:paraId="0C728D77" w14:textId="73399C7A" w:rsidR="00160352" w:rsidRPr="00160352" w:rsidRDefault="00160352" w:rsidP="00C45D2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sz w:val="24"/>
          <w:szCs w:val="24"/>
        </w:rPr>
      </w:pPr>
      <w:r w:rsidRPr="00160352">
        <w:rPr>
          <w:sz w:val="24"/>
          <w:szCs w:val="24"/>
        </w:rPr>
        <w:t>There is no physical or extremely challenging behaviour present in or outside of the family home. This course focuses on the importance of empathy and positive discipline</w:t>
      </w:r>
    </w:p>
    <w:p w14:paraId="50342F7D" w14:textId="3D6C1921" w:rsidR="00C45D2C" w:rsidRPr="00C45D2C" w:rsidRDefault="00160352" w:rsidP="00C45D2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sz w:val="24"/>
          <w:szCs w:val="24"/>
        </w:rPr>
      </w:pPr>
      <w:r w:rsidRPr="00160352">
        <w:rPr>
          <w:sz w:val="24"/>
          <w:szCs w:val="24"/>
        </w:rPr>
        <w:t>Family must reside in Lewisham borough</w:t>
      </w:r>
      <w:r w:rsidRPr="00C45D2C">
        <w:rPr>
          <w:sz w:val="24"/>
          <w:szCs w:val="24"/>
        </w:rPr>
        <w:t xml:space="preserve"> </w:t>
      </w:r>
      <w:r w:rsidR="00C45D2C" w:rsidRPr="00C45D2C">
        <w:rPr>
          <w:sz w:val="24"/>
          <w:szCs w:val="24"/>
        </w:rPr>
        <w:t xml:space="preserve">or child </w:t>
      </w:r>
      <w:r w:rsidR="00C45D2C">
        <w:rPr>
          <w:sz w:val="24"/>
          <w:szCs w:val="24"/>
        </w:rPr>
        <w:t xml:space="preserve">must </w:t>
      </w:r>
      <w:r w:rsidR="00C45D2C" w:rsidRPr="00C45D2C">
        <w:rPr>
          <w:sz w:val="24"/>
          <w:szCs w:val="24"/>
        </w:rPr>
        <w:t>attend a Lewisham school</w:t>
      </w:r>
    </w:p>
    <w:p w14:paraId="1252B391" w14:textId="7D0EB150" w:rsidR="0033050D" w:rsidRPr="00C45D2C" w:rsidRDefault="0033050D" w:rsidP="00C45D2C">
      <w:pPr>
        <w:pStyle w:val="ListParagraph"/>
        <w:spacing w:after="0" w:line="240" w:lineRule="auto"/>
        <w:contextualSpacing w:val="0"/>
        <w:rPr>
          <w:sz w:val="24"/>
          <w:szCs w:val="24"/>
        </w:rPr>
      </w:pPr>
    </w:p>
    <w:p w14:paraId="0A3128D3" w14:textId="14DEC042" w:rsidR="0033050D" w:rsidRPr="0033050D" w:rsidRDefault="0033050D" w:rsidP="0033050D">
      <w:pPr>
        <w:rPr>
          <w:b/>
          <w:bCs/>
          <w:sz w:val="24"/>
          <w:szCs w:val="24"/>
        </w:rPr>
      </w:pPr>
      <w:r w:rsidRPr="0033050D">
        <w:rPr>
          <w:b/>
          <w:bCs/>
          <w:sz w:val="24"/>
          <w:szCs w:val="24"/>
        </w:rPr>
        <w:t>How long is the course?</w:t>
      </w:r>
    </w:p>
    <w:p w14:paraId="29C836C3" w14:textId="4082670A" w:rsidR="0033050D" w:rsidRPr="0033050D" w:rsidRDefault="007429A5" w:rsidP="0033050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66AFF434" wp14:editId="54AB42E7">
            <wp:simplePos x="0" y="0"/>
            <wp:positionH relativeFrom="column">
              <wp:posOffset>5267491</wp:posOffset>
            </wp:positionH>
            <wp:positionV relativeFrom="paragraph">
              <wp:posOffset>-308003</wp:posOffset>
            </wp:positionV>
            <wp:extent cx="1550670" cy="1431290"/>
            <wp:effectExtent l="0" t="0" r="0" b="0"/>
            <wp:wrapTight wrapText="bothSides">
              <wp:wrapPolygon edited="0">
                <wp:start x="0" y="0"/>
                <wp:lineTo x="0" y="21274"/>
                <wp:lineTo x="21229" y="21274"/>
                <wp:lineTo x="21229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50D" w:rsidRPr="0033050D">
        <w:rPr>
          <w:sz w:val="24"/>
          <w:szCs w:val="24"/>
        </w:rPr>
        <w:t>Each group is 4 sessions over</w:t>
      </w:r>
      <w:r w:rsidR="0033050D">
        <w:rPr>
          <w:sz w:val="24"/>
          <w:szCs w:val="24"/>
        </w:rPr>
        <w:t xml:space="preserve"> the course of</w:t>
      </w:r>
      <w:r w:rsidR="0033050D" w:rsidRPr="0033050D">
        <w:rPr>
          <w:sz w:val="24"/>
          <w:szCs w:val="24"/>
        </w:rPr>
        <w:t xml:space="preserve"> 4 weeks</w:t>
      </w:r>
    </w:p>
    <w:p w14:paraId="695B77C4" w14:textId="651DC73B" w:rsidR="0033050D" w:rsidRDefault="0033050D" w:rsidP="0033050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3050D">
        <w:rPr>
          <w:sz w:val="24"/>
          <w:szCs w:val="24"/>
        </w:rPr>
        <w:t>2 hours per session (</w:t>
      </w:r>
      <w:r w:rsidR="00CA3AC7">
        <w:rPr>
          <w:sz w:val="24"/>
          <w:szCs w:val="24"/>
        </w:rPr>
        <w:t>10</w:t>
      </w:r>
      <w:r w:rsidRPr="0033050D">
        <w:rPr>
          <w:sz w:val="24"/>
          <w:szCs w:val="24"/>
        </w:rPr>
        <w:t>.</w:t>
      </w:r>
      <w:r w:rsidR="00CA3AC7">
        <w:rPr>
          <w:sz w:val="24"/>
          <w:szCs w:val="24"/>
        </w:rPr>
        <w:t>0</w:t>
      </w:r>
      <w:r w:rsidRPr="0033050D">
        <w:rPr>
          <w:sz w:val="24"/>
          <w:szCs w:val="24"/>
        </w:rPr>
        <w:t>0am-12.</w:t>
      </w:r>
      <w:r w:rsidR="00CA3AC7">
        <w:rPr>
          <w:sz w:val="24"/>
          <w:szCs w:val="24"/>
        </w:rPr>
        <w:t>00</w:t>
      </w:r>
      <w:r w:rsidRPr="0033050D">
        <w:rPr>
          <w:sz w:val="24"/>
          <w:szCs w:val="24"/>
        </w:rPr>
        <w:t xml:space="preserve">pm on </w:t>
      </w:r>
      <w:r w:rsidR="00696F3D">
        <w:rPr>
          <w:sz w:val="24"/>
          <w:szCs w:val="24"/>
        </w:rPr>
        <w:t>Thursdays</w:t>
      </w:r>
      <w:r w:rsidRPr="0033050D">
        <w:rPr>
          <w:sz w:val="24"/>
          <w:szCs w:val="24"/>
        </w:rPr>
        <w:t>)</w:t>
      </w:r>
      <w:r w:rsidR="007429A5" w:rsidRPr="007429A5">
        <w:rPr>
          <w:lang w:eastAsia="en-GB"/>
        </w:rPr>
        <w:t xml:space="preserve"> </w:t>
      </w:r>
    </w:p>
    <w:p w14:paraId="0606D61E" w14:textId="0C4C29FF" w:rsidR="0033050D" w:rsidRPr="0033050D" w:rsidRDefault="0033050D" w:rsidP="0033050D">
      <w:pPr>
        <w:rPr>
          <w:b/>
          <w:bCs/>
          <w:sz w:val="24"/>
          <w:szCs w:val="24"/>
        </w:rPr>
      </w:pPr>
      <w:r w:rsidRPr="0033050D">
        <w:rPr>
          <w:b/>
          <w:bCs/>
          <w:sz w:val="24"/>
          <w:szCs w:val="24"/>
        </w:rPr>
        <w:t xml:space="preserve">For more information or to register your interest, please email our duty box:  EHCFamilyThrive@lewisham.gov.uk </w:t>
      </w:r>
    </w:p>
    <w:sectPr w:rsidR="0033050D" w:rsidRPr="0033050D" w:rsidSect="00A44D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E421B"/>
    <w:multiLevelType w:val="hybridMultilevel"/>
    <w:tmpl w:val="8160E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D7FB4"/>
    <w:multiLevelType w:val="hybridMultilevel"/>
    <w:tmpl w:val="CA3CF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4514C"/>
    <w:multiLevelType w:val="hybridMultilevel"/>
    <w:tmpl w:val="3466B6D2"/>
    <w:lvl w:ilvl="0" w:tplc="D1927B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998442">
    <w:abstractNumId w:val="0"/>
  </w:num>
  <w:num w:numId="2" w16cid:durableId="1583686714">
    <w:abstractNumId w:val="2"/>
  </w:num>
  <w:num w:numId="3" w16cid:durableId="255947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93"/>
    <w:rsid w:val="00160352"/>
    <w:rsid w:val="0033050D"/>
    <w:rsid w:val="00515893"/>
    <w:rsid w:val="005162D0"/>
    <w:rsid w:val="00524758"/>
    <w:rsid w:val="00696F3D"/>
    <w:rsid w:val="007429A5"/>
    <w:rsid w:val="00790527"/>
    <w:rsid w:val="00A44DC5"/>
    <w:rsid w:val="00C45D2C"/>
    <w:rsid w:val="00CA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0CC56"/>
  <w15:chartTrackingRefBased/>
  <w15:docId w15:val="{3F3AEE28-AC93-417B-BFC3-D5A7074B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DC5"/>
  </w:style>
  <w:style w:type="paragraph" w:styleId="Heading1">
    <w:name w:val="heading 1"/>
    <w:basedOn w:val="Normal"/>
    <w:next w:val="Normal"/>
    <w:link w:val="Heading1Char"/>
    <w:uiPriority w:val="9"/>
    <w:qFormat/>
    <w:rsid w:val="00A44D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D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D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D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DC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DC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D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DC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DC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DC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DC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DC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DC5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DC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DC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D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DC5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D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4DC5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44DC5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44DC5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DC5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44DC5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44DC5"/>
    <w:rPr>
      <w:b/>
      <w:bCs/>
    </w:rPr>
  </w:style>
  <w:style w:type="character" w:styleId="Emphasis">
    <w:name w:val="Emphasis"/>
    <w:basedOn w:val="DefaultParagraphFont"/>
    <w:uiPriority w:val="20"/>
    <w:qFormat/>
    <w:rsid w:val="00A44DC5"/>
    <w:rPr>
      <w:i/>
      <w:iCs/>
    </w:rPr>
  </w:style>
  <w:style w:type="paragraph" w:styleId="NoSpacing">
    <w:name w:val="No Spacing"/>
    <w:uiPriority w:val="1"/>
    <w:qFormat/>
    <w:rsid w:val="00A44DC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44DC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4DC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DC5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DC5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A44DC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4DC5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A44DC5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4DC5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44DC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4DC5"/>
    <w:pPr>
      <w:outlineLvl w:val="9"/>
    </w:pPr>
  </w:style>
  <w:style w:type="paragraph" w:styleId="ListParagraph">
    <w:name w:val="List Paragraph"/>
    <w:basedOn w:val="Normal"/>
    <w:uiPriority w:val="34"/>
    <w:qFormat/>
    <w:rsid w:val="001603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05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cid:image001.jpg@01D979C0.565DF46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E90CF-8B02-4AC6-95A4-FBFF908AF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Lewisham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Huynh, Thanh Thi</dc:creator>
  <cp:keywords/>
  <dc:description/>
  <cp:lastModifiedBy>Huynh, Thanh Thi</cp:lastModifiedBy>
  <cp:revision>5</cp:revision>
  <dcterms:created xsi:type="dcterms:W3CDTF">2023-05-02T09:19:00Z</dcterms:created>
  <dcterms:modified xsi:type="dcterms:W3CDTF">2023-10-23T08:57:00Z</dcterms:modified>
</cp:coreProperties>
</file>